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F7D5" w14:textId="77777777" w:rsidR="00F815D1" w:rsidRPr="009B09C1" w:rsidRDefault="000C0A75" w:rsidP="00EC010F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Health &amp; Safety</w:t>
      </w:r>
      <w:r w:rsidR="0009216A" w:rsidRPr="009B09C1">
        <w:rPr>
          <w:b/>
          <w:sz w:val="40"/>
          <w:szCs w:val="40"/>
        </w:rPr>
        <w:t xml:space="preserve"> Policy of the </w:t>
      </w:r>
    </w:p>
    <w:p w14:paraId="6D3A720E" w14:textId="77777777" w:rsidR="0009216A" w:rsidRDefault="0009216A" w:rsidP="00EC010F">
      <w:pPr>
        <w:spacing w:after="0" w:line="240" w:lineRule="auto"/>
        <w:rPr>
          <w:b/>
          <w:sz w:val="40"/>
          <w:szCs w:val="40"/>
        </w:rPr>
      </w:pPr>
      <w:r w:rsidRPr="009B09C1">
        <w:rPr>
          <w:b/>
          <w:sz w:val="40"/>
          <w:szCs w:val="40"/>
        </w:rPr>
        <w:t>Friends of Chislehurst Recreation Ground [FOCRG]</w:t>
      </w:r>
    </w:p>
    <w:p w14:paraId="76366E75" w14:textId="77777777" w:rsidR="00F815D1" w:rsidRDefault="00F815D1"/>
    <w:p w14:paraId="21386396" w14:textId="77777777" w:rsidR="00A2423F" w:rsidRPr="00396C02" w:rsidRDefault="00A2423F" w:rsidP="00ED45A6">
      <w:pPr>
        <w:rPr>
          <w:b/>
        </w:rPr>
      </w:pPr>
      <w:r w:rsidRPr="00396C02">
        <w:rPr>
          <w:b/>
        </w:rPr>
        <w:t xml:space="preserve">General statement of purpose </w:t>
      </w:r>
    </w:p>
    <w:p w14:paraId="0B512652" w14:textId="45DABA05" w:rsidR="00A856AE" w:rsidRDefault="00A856AE" w:rsidP="00ED45A6">
      <w:proofErr w:type="spellStart"/>
      <w:r>
        <w:t>idverde</w:t>
      </w:r>
      <w:proofErr w:type="spellEnd"/>
      <w:r>
        <w:t xml:space="preserve"> has overall responsibility for health and safety issues in Chislehurst &amp; Walden Recreation Grounds, </w:t>
      </w:r>
      <w:proofErr w:type="spellStart"/>
      <w:r>
        <w:t>Whytes</w:t>
      </w:r>
      <w:proofErr w:type="spellEnd"/>
      <w:r>
        <w:t xml:space="preserve"> Wood and Walden Wood.</w:t>
      </w:r>
    </w:p>
    <w:p w14:paraId="4337CD70" w14:textId="77777777" w:rsidR="00396C02" w:rsidRDefault="00A856AE" w:rsidP="00ED45A6">
      <w:r>
        <w:t xml:space="preserve">The </w:t>
      </w:r>
      <w:r w:rsidR="00A2423F">
        <w:t>Friends of Chislehurst Rec</w:t>
      </w:r>
      <w:r w:rsidR="00396C02">
        <w:t xml:space="preserve">reation Ground </w:t>
      </w:r>
      <w:r w:rsidR="00A2423F">
        <w:t>will provide and maintain safe and healthy working conditions and environment for all volunteers and members of the public</w:t>
      </w:r>
      <w:r>
        <w:t xml:space="preserve"> engaged in activities which FOCRG has organised</w:t>
      </w:r>
      <w:r w:rsidR="00A2423F">
        <w:t>. We will provide information and informal training to volunteers, and encourage awareness of health, safety and welfare issues</w:t>
      </w:r>
      <w:r w:rsidR="003F11ED">
        <w:t xml:space="preserve"> and safe practices</w:t>
      </w:r>
      <w:r w:rsidR="00A2423F">
        <w:t xml:space="preserve">. The allocation of duties for safety matters and the specific arrangements to implement this policy are set out below. </w:t>
      </w:r>
    </w:p>
    <w:p w14:paraId="4ED11DA0" w14:textId="77777777" w:rsidR="00396C02" w:rsidRPr="00396C02" w:rsidRDefault="00A2423F" w:rsidP="00ED45A6">
      <w:pPr>
        <w:rPr>
          <w:b/>
        </w:rPr>
      </w:pPr>
      <w:r w:rsidRPr="00396C02">
        <w:rPr>
          <w:b/>
        </w:rPr>
        <w:t xml:space="preserve">Responsibilities </w:t>
      </w:r>
    </w:p>
    <w:p w14:paraId="476A5818" w14:textId="77777777" w:rsidR="00396C02" w:rsidRDefault="00A2423F" w:rsidP="00ED45A6">
      <w:r>
        <w:t xml:space="preserve">1.1 Friends of </w:t>
      </w:r>
      <w:r w:rsidR="00396C02">
        <w:t>Chislehurst Rec</w:t>
      </w:r>
      <w:r>
        <w:t xml:space="preserve"> management committee holds overall responsibility for the health and safety of all activities the group runs. They may choose to delegate this responsibility to a designated safety officer on the committee. </w:t>
      </w:r>
    </w:p>
    <w:p w14:paraId="55C269CF" w14:textId="77777777" w:rsidR="00396C02" w:rsidRDefault="00A2423F" w:rsidP="00ED45A6">
      <w:r>
        <w:t xml:space="preserve">1.2 The management committee is responsible for ensuring that the group has adequate Public Liability insurance. </w:t>
      </w:r>
    </w:p>
    <w:p w14:paraId="1E6202EB" w14:textId="12E71343" w:rsidR="00396C02" w:rsidRDefault="00A2423F" w:rsidP="00ED45A6">
      <w:r>
        <w:t>1.3 All members of the committee are responsible for health and safety within their area of work. She / he will put right hazards or unsafe work practices as soon as they notice them</w:t>
      </w:r>
      <w:r w:rsidR="00A856AE">
        <w:t xml:space="preserve"> or report them to </w:t>
      </w:r>
      <w:proofErr w:type="spellStart"/>
      <w:r w:rsidR="00A856AE">
        <w:t>idverde</w:t>
      </w:r>
      <w:proofErr w:type="spellEnd"/>
      <w:r w:rsidR="00A856AE">
        <w:t xml:space="preserve"> as appropriate</w:t>
      </w:r>
      <w:r>
        <w:t xml:space="preserve">. If a hazard cannot be put right, it should be reported to </w:t>
      </w:r>
      <w:proofErr w:type="spellStart"/>
      <w:proofErr w:type="gramStart"/>
      <w:r w:rsidR="00A856AE">
        <w:t>idverde</w:t>
      </w:r>
      <w:proofErr w:type="spellEnd"/>
      <w:proofErr w:type="gramEnd"/>
      <w:r w:rsidR="00A856AE">
        <w:t xml:space="preserve"> or </w:t>
      </w:r>
      <w:r>
        <w:t xml:space="preserve">the management committee and the piece of equipment or activity should be closed until it is safe. </w:t>
      </w:r>
    </w:p>
    <w:p w14:paraId="3116A73F" w14:textId="77777777" w:rsidR="00396C02" w:rsidRDefault="00A2423F" w:rsidP="00ED45A6">
      <w:r>
        <w:t xml:space="preserve">1.4 The committee will delegate health and safety responsibilities for each activity they run to the leader of that </w:t>
      </w:r>
      <w:proofErr w:type="gramStart"/>
      <w:r>
        <w:t>particular activity</w:t>
      </w:r>
      <w:proofErr w:type="gramEnd"/>
      <w:r>
        <w:t xml:space="preserve">. </w:t>
      </w:r>
    </w:p>
    <w:p w14:paraId="4D1AE65D" w14:textId="77777777" w:rsidR="00396C02" w:rsidRDefault="00A2423F" w:rsidP="00ED45A6">
      <w:r>
        <w:t xml:space="preserve">1.5 The activity leader will be responsible for completing a risk assessment before each activity and ensuring the identified mitigating actions are implemented. This might be a verbal risk assessment, or for more complicated tasks, the Risk Assessment Form will be used. </w:t>
      </w:r>
    </w:p>
    <w:p w14:paraId="1C046CC2" w14:textId="77777777" w:rsidR="00396C02" w:rsidRPr="008B593A" w:rsidRDefault="003F0BEE" w:rsidP="00ED45A6">
      <w:pPr>
        <w:rPr>
          <w:b/>
        </w:rPr>
      </w:pPr>
      <w:r>
        <w:rPr>
          <w:b/>
        </w:rPr>
        <w:t>First Aid &amp; Accidents</w:t>
      </w:r>
    </w:p>
    <w:p w14:paraId="70CD0253" w14:textId="77777777" w:rsidR="00396C02" w:rsidRDefault="00A2423F" w:rsidP="00ED45A6">
      <w:r>
        <w:t>2.1 We will use the risk assessment process to decide whether we need a first aider on site for our activities. W</w:t>
      </w:r>
      <w:r w:rsidR="008B593A">
        <w:t>here appropriate, w</w:t>
      </w:r>
      <w:r>
        <w:t>e</w:t>
      </w:r>
      <w:r w:rsidR="008B593A">
        <w:t xml:space="preserve"> will</w:t>
      </w:r>
      <w:r>
        <w:t xml:space="preserve"> bring in </w:t>
      </w:r>
      <w:r w:rsidR="00DA1676">
        <w:t>qualified first aiders</w:t>
      </w:r>
      <w:r>
        <w:t xml:space="preserve"> if we do not have a trained first aider available from within the group. </w:t>
      </w:r>
    </w:p>
    <w:p w14:paraId="03DF1EAB" w14:textId="77777777" w:rsidR="00E43569" w:rsidRDefault="00A2423F" w:rsidP="00ED45A6">
      <w:r>
        <w:t>2.2 The committee is responsible for maintaining the f</w:t>
      </w:r>
      <w:r w:rsidR="00E43569">
        <w:t>irst aid box and accident book</w:t>
      </w:r>
      <w:r>
        <w:t xml:space="preserve">. The activity leaders are responsible for checking these are complete before any activity. </w:t>
      </w:r>
    </w:p>
    <w:p w14:paraId="21A84AFB" w14:textId="731F32FF" w:rsidR="00E43569" w:rsidRDefault="00A2423F" w:rsidP="00ED45A6">
      <w:r>
        <w:t xml:space="preserve">2.3 The committee is responsible for reporting significant accidents or diseases notifiable under RIDDOR to </w:t>
      </w:r>
      <w:proofErr w:type="spellStart"/>
      <w:r w:rsidR="00E43569">
        <w:t>idverde</w:t>
      </w:r>
      <w:proofErr w:type="spellEnd"/>
      <w:r w:rsidR="00E43569">
        <w:t>/Bromley Council</w:t>
      </w:r>
      <w:r>
        <w:t xml:space="preserve">. </w:t>
      </w:r>
    </w:p>
    <w:p w14:paraId="50515640" w14:textId="77777777" w:rsidR="00E43569" w:rsidRPr="00E43569" w:rsidRDefault="00A2423F" w:rsidP="00ED45A6">
      <w:pPr>
        <w:rPr>
          <w:b/>
        </w:rPr>
      </w:pPr>
      <w:r w:rsidRPr="00E43569">
        <w:rPr>
          <w:b/>
        </w:rPr>
        <w:lastRenderedPageBreak/>
        <w:t>Equipment</w:t>
      </w:r>
      <w:r w:rsidR="003F0BEE">
        <w:rPr>
          <w:b/>
        </w:rPr>
        <w:t xml:space="preserve">, </w:t>
      </w:r>
      <w:proofErr w:type="gramStart"/>
      <w:r w:rsidRPr="00E43569">
        <w:rPr>
          <w:b/>
        </w:rPr>
        <w:t>Machinery</w:t>
      </w:r>
      <w:proofErr w:type="gramEnd"/>
      <w:r w:rsidR="003F0BEE">
        <w:rPr>
          <w:b/>
        </w:rPr>
        <w:t xml:space="preserve"> and dangerous substances</w:t>
      </w:r>
    </w:p>
    <w:p w14:paraId="5B66B1A3" w14:textId="77777777" w:rsidR="00F27996" w:rsidRDefault="00A2423F" w:rsidP="00ED45A6">
      <w:r>
        <w:t xml:space="preserve">3.1 The activity leader is responsible for ensuring that volunteers know how to use equipment correctly. </w:t>
      </w:r>
    </w:p>
    <w:p w14:paraId="0DB992A2" w14:textId="77777777" w:rsidR="00F27996" w:rsidRDefault="00A2423F" w:rsidP="00ED45A6">
      <w:r>
        <w:t>3.2 FO</w:t>
      </w:r>
      <w:r w:rsidR="00F27996">
        <w:t>CRG</w:t>
      </w:r>
      <w:r>
        <w:t xml:space="preserve"> does not use or store any notifiable Major Hazard substances. </w:t>
      </w:r>
    </w:p>
    <w:p w14:paraId="233B1138" w14:textId="77777777" w:rsidR="003F0BEE" w:rsidRDefault="003F0BEE" w:rsidP="00ED45A6">
      <w:pPr>
        <w:rPr>
          <w:b/>
        </w:rPr>
      </w:pPr>
      <w:r>
        <w:rPr>
          <w:b/>
        </w:rPr>
        <w:t>Lone Working</w:t>
      </w:r>
    </w:p>
    <w:p w14:paraId="2C1045F2" w14:textId="77777777" w:rsidR="003F0BEE" w:rsidRDefault="003F0BEE" w:rsidP="00ED45A6">
      <w:r>
        <w:t xml:space="preserve">4.1 From </w:t>
      </w:r>
      <w:proofErr w:type="gramStart"/>
      <w:r>
        <w:t>time to time</w:t>
      </w:r>
      <w:proofErr w:type="gramEnd"/>
      <w:r>
        <w:t xml:space="preserve"> committee members may be working alone in a public space. Before doing so, they must consider whether it is safe to undertake a task when alone and if not to ensure they are accompanied by a suitable person.</w:t>
      </w:r>
    </w:p>
    <w:p w14:paraId="07581C06" w14:textId="77777777" w:rsidR="003F0BEE" w:rsidRPr="003F0BEE" w:rsidRDefault="003F0BEE" w:rsidP="00ED45A6">
      <w:r>
        <w:t xml:space="preserve">4.2 The individual should take the steps necessary to prevent them being at risk of threatening behaviour, </w:t>
      </w:r>
      <w:proofErr w:type="gramStart"/>
      <w:r>
        <w:t>abuse</w:t>
      </w:r>
      <w:proofErr w:type="gramEnd"/>
      <w:r>
        <w:t xml:space="preserve"> or attack, including calling the emergency services in need.</w:t>
      </w:r>
    </w:p>
    <w:p w14:paraId="5A37D41E" w14:textId="77777777" w:rsidR="00F27996" w:rsidRPr="00F27996" w:rsidRDefault="00A2423F" w:rsidP="00ED45A6">
      <w:pPr>
        <w:rPr>
          <w:b/>
        </w:rPr>
      </w:pPr>
      <w:r w:rsidRPr="00F27996">
        <w:rPr>
          <w:b/>
        </w:rPr>
        <w:t xml:space="preserve">Policy review </w:t>
      </w:r>
    </w:p>
    <w:p w14:paraId="2AD156BF" w14:textId="77777777" w:rsidR="00F27996" w:rsidRDefault="00A2423F" w:rsidP="00ED45A6">
      <w:r>
        <w:t>This policy and procedures will be reviewed every three years by the FO</w:t>
      </w:r>
      <w:r w:rsidR="00F27996">
        <w:t>CRG</w:t>
      </w:r>
      <w:r>
        <w:t xml:space="preserve"> committee. </w:t>
      </w:r>
    </w:p>
    <w:p w14:paraId="3BF99AAE" w14:textId="77777777" w:rsidR="00F27996" w:rsidRDefault="00F27996" w:rsidP="00ED45A6"/>
    <w:p w14:paraId="71AFCF03" w14:textId="77777777" w:rsidR="00F27996" w:rsidRDefault="00A2423F" w:rsidP="00ED45A6">
      <w:r>
        <w:t xml:space="preserve">Policy adopted on: </w:t>
      </w:r>
      <w:r w:rsidR="00C01FEC">
        <w:t>11</w:t>
      </w:r>
      <w:r w:rsidR="00C01FEC" w:rsidRPr="00C01FEC">
        <w:rPr>
          <w:vertAlign w:val="superscript"/>
        </w:rPr>
        <w:t>th</w:t>
      </w:r>
      <w:r w:rsidR="00C01FEC">
        <w:t xml:space="preserve"> October</w:t>
      </w:r>
      <w:r w:rsidR="00F27996">
        <w:t xml:space="preserve"> 2017</w:t>
      </w:r>
    </w:p>
    <w:p w14:paraId="00A5A313" w14:textId="77777777" w:rsidR="00F27996" w:rsidRDefault="00F27996" w:rsidP="00ED45A6"/>
    <w:p w14:paraId="6D6DC27A" w14:textId="77777777" w:rsidR="00F27996" w:rsidRDefault="00A2423F" w:rsidP="00F27996">
      <w:r>
        <w:t xml:space="preserve">Signed (on behalf of the committee): </w:t>
      </w:r>
      <w:r w:rsidR="00C01FEC">
        <w:t>BA Arora</w:t>
      </w:r>
    </w:p>
    <w:p w14:paraId="26CAB377" w14:textId="77777777" w:rsidR="00F27996" w:rsidRDefault="00F27996" w:rsidP="00F27996">
      <w:pPr>
        <w:rPr>
          <w:rFonts w:cstheme="minorHAnsi"/>
        </w:rPr>
      </w:pPr>
    </w:p>
    <w:p w14:paraId="290FBE26" w14:textId="0EF45108" w:rsidR="00F17987" w:rsidRPr="0053305B" w:rsidRDefault="00AB5793" w:rsidP="00ED45A6">
      <w:pPr>
        <w:rPr>
          <w:rFonts w:cstheme="minorHAnsi"/>
          <w:sz w:val="24"/>
          <w:szCs w:val="24"/>
        </w:rPr>
      </w:pPr>
      <w:r>
        <w:rPr>
          <w:rFonts w:cstheme="minorHAnsi"/>
        </w:rPr>
        <w:t>Last review</w:t>
      </w:r>
      <w:r w:rsidR="00B47FEA">
        <w:rPr>
          <w:rFonts w:cstheme="minorHAnsi"/>
        </w:rPr>
        <w:t>e</w:t>
      </w:r>
      <w:r>
        <w:rPr>
          <w:rFonts w:cstheme="minorHAnsi"/>
        </w:rPr>
        <w:t>d November 2021</w:t>
      </w:r>
    </w:p>
    <w:sectPr w:rsidR="00F17987" w:rsidRPr="0053305B" w:rsidSect="00373C1A">
      <w:headerReference w:type="default" r:id="rId6"/>
      <w:footerReference w:type="default" r:id="rId7"/>
      <w:pgSz w:w="11906" w:h="16838"/>
      <w:pgMar w:top="1285" w:right="99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34B92" w14:textId="77777777" w:rsidR="001C5607" w:rsidRDefault="001C5607" w:rsidP="00AE7490">
      <w:pPr>
        <w:spacing w:after="0" w:line="240" w:lineRule="auto"/>
      </w:pPr>
      <w:r>
        <w:separator/>
      </w:r>
    </w:p>
  </w:endnote>
  <w:endnote w:type="continuationSeparator" w:id="0">
    <w:p w14:paraId="7E080DD0" w14:textId="77777777" w:rsidR="001C5607" w:rsidRDefault="001C5607" w:rsidP="00AE7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309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015430" w14:textId="77777777" w:rsidR="00AE7490" w:rsidRDefault="00AE74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F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076B3D" w14:textId="77777777" w:rsidR="00AE7490" w:rsidRDefault="00AE7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4AE28" w14:textId="77777777" w:rsidR="001C5607" w:rsidRDefault="001C5607" w:rsidP="00AE7490">
      <w:pPr>
        <w:spacing w:after="0" w:line="240" w:lineRule="auto"/>
      </w:pPr>
      <w:r>
        <w:separator/>
      </w:r>
    </w:p>
  </w:footnote>
  <w:footnote w:type="continuationSeparator" w:id="0">
    <w:p w14:paraId="35099724" w14:textId="77777777" w:rsidR="001C5607" w:rsidRDefault="001C5607" w:rsidP="00AE7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BAEFD" w14:textId="77777777" w:rsidR="009957A7" w:rsidRDefault="009957A7" w:rsidP="009957A7">
    <w:pPr>
      <w:jc w:val="center"/>
      <w:rPr>
        <w:rFonts w:ascii="Calibri" w:hAnsi="Calibri"/>
        <w:color w:val="3366FF"/>
      </w:rPr>
    </w:pPr>
    <w:r w:rsidRPr="002E3858">
      <w:rPr>
        <w:rFonts w:ascii="Calibri" w:hAnsi="Calibri"/>
        <w:noProof/>
      </w:rPr>
      <w:drawing>
        <wp:inline distT="0" distB="0" distL="0" distR="0" wp14:anchorId="3264CE75" wp14:editId="60513040">
          <wp:extent cx="1257300" cy="942975"/>
          <wp:effectExtent l="0" t="0" r="0" b="9525"/>
          <wp:docPr id="2" name="Picture 2" descr="FOCRG Logo [NE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CRG Logo [NEW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34E4FF" w14:textId="77777777" w:rsidR="009957A7" w:rsidRPr="00C450EC" w:rsidRDefault="009957A7" w:rsidP="009957A7">
    <w:pPr>
      <w:jc w:val="center"/>
      <w:rPr>
        <w:rFonts w:ascii="Calibri" w:hAnsi="Calibri"/>
      </w:rPr>
    </w:pPr>
    <w:r w:rsidRPr="00C450EC">
      <w:rPr>
        <w:rFonts w:ascii="Calibri" w:hAnsi="Calibri"/>
        <w:color w:val="3366FF"/>
      </w:rPr>
      <w:t>Friends</w:t>
    </w:r>
    <w:r w:rsidRPr="00C450EC">
      <w:rPr>
        <w:rFonts w:ascii="Calibri" w:hAnsi="Calibri"/>
      </w:rPr>
      <w:t xml:space="preserve"> </w:t>
    </w:r>
    <w:r w:rsidRPr="00C450EC">
      <w:rPr>
        <w:rFonts w:ascii="Calibri" w:hAnsi="Calibri"/>
        <w:color w:val="FF9900"/>
      </w:rPr>
      <w:t>of</w:t>
    </w:r>
    <w:r w:rsidRPr="00C450EC">
      <w:rPr>
        <w:rFonts w:ascii="Calibri" w:hAnsi="Calibri"/>
      </w:rPr>
      <w:t xml:space="preserve"> </w:t>
    </w:r>
    <w:r w:rsidRPr="00C450EC">
      <w:rPr>
        <w:rFonts w:ascii="Calibri" w:hAnsi="Calibri"/>
        <w:color w:val="008000"/>
      </w:rPr>
      <w:t>Chislehurst</w:t>
    </w:r>
    <w:r w:rsidRPr="00C450EC">
      <w:rPr>
        <w:rFonts w:ascii="Calibri" w:hAnsi="Calibri"/>
      </w:rPr>
      <w:t xml:space="preserve"> </w:t>
    </w:r>
    <w:r w:rsidRPr="00C450EC">
      <w:rPr>
        <w:rFonts w:ascii="Calibri" w:hAnsi="Calibri"/>
        <w:color w:val="990000"/>
      </w:rPr>
      <w:t>Recreation</w:t>
    </w:r>
    <w:r w:rsidRPr="00C450EC">
      <w:rPr>
        <w:rFonts w:ascii="Calibri" w:hAnsi="Calibri"/>
      </w:rPr>
      <w:t xml:space="preserve"> </w:t>
    </w:r>
    <w:r w:rsidRPr="00C450EC">
      <w:rPr>
        <w:rFonts w:ascii="Calibri" w:hAnsi="Calibri"/>
        <w:color w:val="663300"/>
      </w:rPr>
      <w:t>Ground</w:t>
    </w:r>
  </w:p>
  <w:p w14:paraId="1341D040" w14:textId="77777777" w:rsidR="009957A7" w:rsidRDefault="009957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16A"/>
    <w:rsid w:val="000549A8"/>
    <w:rsid w:val="000854AF"/>
    <w:rsid w:val="0009216A"/>
    <w:rsid w:val="00092C38"/>
    <w:rsid w:val="000C0A75"/>
    <w:rsid w:val="001C5607"/>
    <w:rsid w:val="001F0EB1"/>
    <w:rsid w:val="0030357C"/>
    <w:rsid w:val="003439F1"/>
    <w:rsid w:val="00373C1A"/>
    <w:rsid w:val="00396C02"/>
    <w:rsid w:val="003F0BEE"/>
    <w:rsid w:val="003F11ED"/>
    <w:rsid w:val="003F7B57"/>
    <w:rsid w:val="00500FE9"/>
    <w:rsid w:val="00503D9C"/>
    <w:rsid w:val="0053305B"/>
    <w:rsid w:val="00537CDA"/>
    <w:rsid w:val="00635416"/>
    <w:rsid w:val="00637579"/>
    <w:rsid w:val="00665E2D"/>
    <w:rsid w:val="00695687"/>
    <w:rsid w:val="007311EF"/>
    <w:rsid w:val="00787BA5"/>
    <w:rsid w:val="0079499F"/>
    <w:rsid w:val="007B45C2"/>
    <w:rsid w:val="007C1901"/>
    <w:rsid w:val="00852D34"/>
    <w:rsid w:val="008B593A"/>
    <w:rsid w:val="008F61F7"/>
    <w:rsid w:val="0095424F"/>
    <w:rsid w:val="0097758C"/>
    <w:rsid w:val="009957A7"/>
    <w:rsid w:val="009B09C1"/>
    <w:rsid w:val="00A2423F"/>
    <w:rsid w:val="00A856AE"/>
    <w:rsid w:val="00AB5793"/>
    <w:rsid w:val="00AE7490"/>
    <w:rsid w:val="00B47FEA"/>
    <w:rsid w:val="00BF1CF8"/>
    <w:rsid w:val="00BF268A"/>
    <w:rsid w:val="00C01FEC"/>
    <w:rsid w:val="00C365E5"/>
    <w:rsid w:val="00C407BF"/>
    <w:rsid w:val="00CE2810"/>
    <w:rsid w:val="00D628B6"/>
    <w:rsid w:val="00DA1676"/>
    <w:rsid w:val="00E075D1"/>
    <w:rsid w:val="00E315F6"/>
    <w:rsid w:val="00E43569"/>
    <w:rsid w:val="00E92613"/>
    <w:rsid w:val="00EC010F"/>
    <w:rsid w:val="00ED45A6"/>
    <w:rsid w:val="00EF1F8B"/>
    <w:rsid w:val="00F17987"/>
    <w:rsid w:val="00F27996"/>
    <w:rsid w:val="00F54393"/>
    <w:rsid w:val="00F8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615C7"/>
  <w15:chartTrackingRefBased/>
  <w15:docId w15:val="{9FD92BA4-22C0-42AF-A0DE-C2F43BC9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490"/>
  </w:style>
  <w:style w:type="paragraph" w:styleId="Footer">
    <w:name w:val="footer"/>
    <w:basedOn w:val="Normal"/>
    <w:link w:val="FooterChar"/>
    <w:uiPriority w:val="99"/>
    <w:unhideWhenUsed/>
    <w:rsid w:val="00AE7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490"/>
  </w:style>
  <w:style w:type="character" w:styleId="Hyperlink">
    <w:name w:val="Hyperlink"/>
    <w:basedOn w:val="DefaultParagraphFont"/>
    <w:uiPriority w:val="99"/>
    <w:unhideWhenUsed/>
    <w:rsid w:val="00787BA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87BA5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D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ian burbidge</cp:lastModifiedBy>
  <cp:revision>2</cp:revision>
  <dcterms:created xsi:type="dcterms:W3CDTF">2021-12-03T17:18:00Z</dcterms:created>
  <dcterms:modified xsi:type="dcterms:W3CDTF">2021-12-03T17:18:00Z</dcterms:modified>
</cp:coreProperties>
</file>